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1EEBA802" w:rsidR="008C6631" w:rsidRPr="007F3891" w:rsidRDefault="00B97C69" w:rsidP="008C6631">
      <w:pPr>
        <w:rPr>
          <w:rFonts w:cstheme="minorHAnsi"/>
        </w:rPr>
      </w:pPr>
      <w:r>
        <w:rPr>
          <w:rFonts w:ascii="Arial" w:hAnsi="Arial" w:cs="Arial"/>
          <w:noProof/>
          <w:sz w:val="20"/>
        </w:rPr>
        <w:drawing>
          <wp:anchor distT="0" distB="0" distL="114300" distR="114300" simplePos="0" relativeHeight="251656704" behindDoc="1" locked="0" layoutInCell="1" allowOverlap="1" wp14:anchorId="6B577356" wp14:editId="7E3F13B7">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4656"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89544F">
              <v:rect id="docshape1" style="position:absolute;margin-left:.65pt;margin-top:-17.1pt;width:595.3pt;height:84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508F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v:textbox>
                  <w:txbxContent>
                    <w:p w:rsidR="00635754" w:rsidP="00B62367" w:rsidRDefault="00635754" w14:paraId="672A6659" w14:textId="77777777">
                      <w:pPr>
                        <w:jc w:val="center"/>
                      </w:pPr>
                    </w:p>
                    <w:p w:rsidR="00635754" w:rsidP="00BD4D38" w:rsidRDefault="00635754" w14:paraId="0A37501D" w14:textId="77777777">
                      <w:pPr>
                        <w:jc w:val="center"/>
                      </w:pPr>
                    </w:p>
                  </w:txbxContent>
                </v:textbox>
                <w10:wrap anchorx="page" anchory="page"/>
              </v:rect>
            </w:pict>
          </mc:Fallback>
        </mc:AlternateContent>
      </w:r>
    </w:p>
    <w:p w14:paraId="41B24E50" w14:textId="25C8C551" w:rsidR="00FA7269" w:rsidRDefault="00FA7269" w:rsidP="00004CCD">
      <w:pPr>
        <w:rPr>
          <w:rFonts w:ascii="Arial" w:hAnsi="Arial" w:cs="Arial"/>
          <w:noProof/>
        </w:rPr>
      </w:pPr>
    </w:p>
    <w:p w14:paraId="70732A47" w14:textId="022A78B5" w:rsidR="00FA7269" w:rsidRDefault="00FA7269" w:rsidP="00004CCD">
      <w:pPr>
        <w:rPr>
          <w:rFonts w:ascii="Arial" w:hAnsi="Arial" w:cs="Arial"/>
          <w:noProof/>
        </w:rPr>
      </w:pPr>
    </w:p>
    <w:p w14:paraId="0D29D01F" w14:textId="41EA5947"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08EB8803" w:rsidR="00DF3FB0" w:rsidRPr="007F3891" w:rsidRDefault="003319FC" w:rsidP="008C6631">
      <w:pPr>
        <w:rPr>
          <w:rFonts w:cstheme="minorHAnsi"/>
          <w:sz w:val="40"/>
          <w:szCs w:val="40"/>
        </w:rPr>
      </w:pPr>
      <w:r>
        <w:rPr>
          <w:noProof/>
        </w:rPr>
        <w:drawing>
          <wp:anchor distT="0" distB="0" distL="114300" distR="114300" simplePos="0" relativeHeight="251658752" behindDoc="0" locked="0" layoutInCell="1" allowOverlap="1" wp14:anchorId="779D134E" wp14:editId="374ECDCE">
            <wp:simplePos x="0" y="0"/>
            <wp:positionH relativeFrom="column">
              <wp:posOffset>-145415</wp:posOffset>
            </wp:positionH>
            <wp:positionV relativeFrom="paragraph">
              <wp:posOffset>360045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667A7CE2" w14:textId="226146F2" w:rsidR="00DF3FB0" w:rsidRPr="007F3891" w:rsidRDefault="00DF3FB0" w:rsidP="008C6631">
      <w:pPr>
        <w:rPr>
          <w:rFonts w:cstheme="minorHAnsi"/>
          <w:b/>
          <w:bCs/>
          <w:sz w:val="40"/>
          <w:szCs w:val="40"/>
        </w:rPr>
      </w:pPr>
    </w:p>
    <w:p w14:paraId="0415E044" w14:textId="3A403B39" w:rsidR="00DF3FB0" w:rsidRPr="007F3891" w:rsidRDefault="00F41D0F" w:rsidP="008C6631">
      <w:pPr>
        <w:rPr>
          <w:rFonts w:cstheme="minorHAnsi"/>
          <w:b/>
          <w:bCs/>
          <w:sz w:val="40"/>
          <w:szCs w:val="40"/>
        </w:rPr>
      </w:pPr>
      <w:r w:rsidRPr="00F41D0F">
        <w:rPr>
          <w:rFonts w:eastAsia="Aptos" w:cs="Times New Roman"/>
          <w:noProof/>
        </w:rPr>
        <w:drawing>
          <wp:anchor distT="0" distB="0" distL="114300" distR="114300" simplePos="0" relativeHeight="251668480" behindDoc="0" locked="0" layoutInCell="1" allowOverlap="1" wp14:anchorId="7BF0381F" wp14:editId="5A78044C">
            <wp:simplePos x="0" y="0"/>
            <wp:positionH relativeFrom="margin">
              <wp:posOffset>-635</wp:posOffset>
            </wp:positionH>
            <wp:positionV relativeFrom="paragraph">
              <wp:posOffset>432435</wp:posOffset>
            </wp:positionV>
            <wp:extent cx="2545080" cy="1539240"/>
            <wp:effectExtent l="0" t="0" r="7620" b="3810"/>
            <wp:wrapNone/>
            <wp:docPr id="2"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5080" cy="1539240"/>
                    </a:xfrm>
                    <a:prstGeom prst="rect">
                      <a:avLst/>
                    </a:prstGeom>
                    <a:noFill/>
                    <a:ln>
                      <a:noFill/>
                    </a:ln>
                  </pic:spPr>
                </pic:pic>
              </a:graphicData>
            </a:graphic>
          </wp:anchor>
        </w:drawing>
      </w:r>
    </w:p>
    <w:p w14:paraId="56495556" w14:textId="3332ADBF" w:rsidR="008C6631" w:rsidRPr="007F3891" w:rsidRDefault="008C6631" w:rsidP="008C6631">
      <w:pPr>
        <w:rPr>
          <w:rFonts w:cstheme="minorHAnsi"/>
          <w:sz w:val="40"/>
          <w:szCs w:val="40"/>
        </w:rPr>
      </w:pPr>
    </w:p>
    <w:p w14:paraId="565BACC4" w14:textId="03D9BADD" w:rsidR="00DF3FB0" w:rsidRPr="007F3891" w:rsidRDefault="00DF3FB0" w:rsidP="0265AC6F">
      <w:pPr>
        <w:rPr>
          <w:b/>
          <w:bCs/>
          <w:sz w:val="40"/>
          <w:szCs w:val="40"/>
        </w:rPr>
      </w:pPr>
    </w:p>
    <w:p w14:paraId="100D3EEF" w14:textId="32507471" w:rsidR="00FA7269" w:rsidRPr="005A3B03" w:rsidRDefault="00FA7269" w:rsidP="00BB2601">
      <w:pPr>
        <w:tabs>
          <w:tab w:val="left" w:pos="2720"/>
          <w:tab w:val="left" w:pos="2880"/>
          <w:tab w:val="center" w:pos="5245"/>
        </w:tabs>
        <w:rPr>
          <w:rFonts w:cstheme="minorHAnsi"/>
          <w:b/>
          <w:bCs/>
          <w:sz w:val="8"/>
          <w:szCs w:val="8"/>
        </w:rPr>
      </w:pPr>
      <w:r>
        <w:rPr>
          <w:rFonts w:cstheme="minorHAnsi"/>
          <w:b/>
          <w:bCs/>
          <w:sz w:val="40"/>
          <w:szCs w:val="40"/>
        </w:rPr>
        <w:tab/>
      </w:r>
      <w:r w:rsidR="00E27C5E">
        <w:rPr>
          <w:rFonts w:cstheme="minorHAnsi"/>
          <w:b/>
          <w:bCs/>
          <w:sz w:val="20"/>
          <w:szCs w:val="20"/>
        </w:rPr>
        <w:tab/>
      </w:r>
      <w:r w:rsidR="00BB2601">
        <w:rPr>
          <w:rFonts w:cstheme="minorHAnsi"/>
          <w:b/>
          <w:bCs/>
          <w:sz w:val="20"/>
          <w:szCs w:val="20"/>
        </w:rPr>
        <w:tab/>
      </w:r>
    </w:p>
    <w:p w14:paraId="673421C0" w14:textId="67783BEE" w:rsidR="00004CCD" w:rsidRDefault="00004CCD" w:rsidP="00004CCD">
      <w:pPr>
        <w:rPr>
          <w:rFonts w:cstheme="minorHAnsi"/>
          <w:b/>
          <w:bCs/>
          <w:sz w:val="40"/>
          <w:szCs w:val="40"/>
        </w:rPr>
      </w:pPr>
      <w:r>
        <w:rPr>
          <w:rFonts w:cstheme="minorHAnsi"/>
          <w:b/>
          <w:bCs/>
          <w:sz w:val="40"/>
          <w:szCs w:val="40"/>
        </w:rPr>
        <w:t xml:space="preserve">          </w:t>
      </w:r>
    </w:p>
    <w:p w14:paraId="55FFB52A" w14:textId="2E90DC7E"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4060D88C"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1EAA86DA" w14:textId="26925B99" w:rsidR="0017152D" w:rsidRPr="00D92C25" w:rsidRDefault="00E76CB6" w:rsidP="74773DFD">
      <w:pPr>
        <w:ind w:left="-284"/>
        <w:rPr>
          <w:b/>
          <w:bCs/>
          <w:color w:val="00B050"/>
          <w:sz w:val="56"/>
          <w:szCs w:val="56"/>
        </w:rPr>
      </w:pPr>
      <w:r w:rsidRPr="74773DFD">
        <w:rPr>
          <w:b/>
          <w:bCs/>
          <w:color w:val="00B050"/>
          <w:sz w:val="52"/>
          <w:szCs w:val="52"/>
        </w:rPr>
        <w:t xml:space="preserve"> </w:t>
      </w:r>
      <w:r w:rsidR="00004CCD" w:rsidRPr="74773DFD">
        <w:rPr>
          <w:b/>
          <w:bCs/>
          <w:color w:val="00B050"/>
          <w:sz w:val="52"/>
          <w:szCs w:val="52"/>
        </w:rPr>
        <w:t>POLICY AND GUIDANCE</w:t>
      </w:r>
      <w:r w:rsidR="00004CCD" w:rsidRPr="74773DFD">
        <w:rPr>
          <w:b/>
          <w:bCs/>
          <w:color w:val="00B050"/>
          <w:sz w:val="56"/>
          <w:szCs w:val="56"/>
        </w:rPr>
        <w:t xml:space="preserve"> </w:t>
      </w:r>
    </w:p>
    <w:p w14:paraId="14BD050F" w14:textId="23E145D5" w:rsidR="0017152D" w:rsidRPr="00D92C25" w:rsidRDefault="00B8295B" w:rsidP="74773DFD">
      <w:pPr>
        <w:ind w:left="-284"/>
        <w:rPr>
          <w:b/>
          <w:bCs/>
          <w:color w:val="00B050"/>
          <w:sz w:val="36"/>
          <w:szCs w:val="36"/>
        </w:rPr>
      </w:pPr>
      <w:r w:rsidRPr="74773DFD">
        <w:rPr>
          <w:b/>
          <w:bCs/>
          <w:color w:val="00B050"/>
          <w:sz w:val="36"/>
          <w:szCs w:val="36"/>
        </w:rPr>
        <w:t>Children’s Education and Care</w:t>
      </w:r>
      <w:r w:rsidR="005C6284" w:rsidRPr="74773DFD">
        <w:rPr>
          <w:b/>
          <w:bCs/>
          <w:color w:val="00B050"/>
          <w:sz w:val="36"/>
          <w:szCs w:val="36"/>
        </w:rPr>
        <w:t xml:space="preserve">  </w:t>
      </w:r>
      <w:r w:rsidR="00E27C5E" w:rsidRPr="74773DFD">
        <w:rPr>
          <w:b/>
          <w:bCs/>
          <w:color w:val="00B050"/>
          <w:sz w:val="36"/>
          <w:szCs w:val="36"/>
        </w:rPr>
        <w:t>(</w:t>
      </w:r>
      <w:r w:rsidR="00D92C25" w:rsidRPr="74773DFD">
        <w:rPr>
          <w:b/>
          <w:bCs/>
          <w:color w:val="00B050"/>
          <w:sz w:val="36"/>
          <w:szCs w:val="36"/>
        </w:rPr>
        <w:t>England and Scotland</w:t>
      </w:r>
      <w:r w:rsidR="00E27C5E" w:rsidRPr="74773DFD">
        <w:rPr>
          <w:b/>
          <w:bCs/>
          <w:color w:val="00B050"/>
          <w:sz w:val="36"/>
          <w:szCs w:val="36"/>
        </w:rPr>
        <w:t>)</w:t>
      </w:r>
    </w:p>
    <w:p w14:paraId="3277D802" w14:textId="396AE8C1" w:rsidR="00B545AD" w:rsidRDefault="00B545AD" w:rsidP="00B545AD">
      <w:pPr>
        <w:ind w:left="-142"/>
        <w:jc w:val="center"/>
        <w:rPr>
          <w:rFonts w:cstheme="minorHAnsi"/>
          <w:b/>
          <w:bCs/>
          <w:sz w:val="36"/>
          <w:szCs w:val="36"/>
          <w:highlight w:val="yellow"/>
        </w:rPr>
      </w:pPr>
    </w:p>
    <w:p w14:paraId="3AA68A1C" w14:textId="2C8BC843" w:rsidR="00E76CB6" w:rsidRDefault="00BB2601" w:rsidP="00BB2601">
      <w:pPr>
        <w:tabs>
          <w:tab w:val="left" w:pos="792"/>
        </w:tabs>
        <w:ind w:left="-142"/>
        <w:rPr>
          <w:rFonts w:cstheme="minorHAnsi"/>
          <w:b/>
          <w:bCs/>
          <w:sz w:val="36"/>
          <w:szCs w:val="36"/>
        </w:rPr>
      </w:pPr>
      <w:r>
        <w:rPr>
          <w:rFonts w:cstheme="minorHAnsi"/>
          <w:b/>
          <w:bCs/>
          <w:sz w:val="36"/>
          <w:szCs w:val="36"/>
        </w:rPr>
        <w:tab/>
      </w:r>
    </w:p>
    <w:p w14:paraId="35482E89" w14:textId="77777777" w:rsidR="008161F7" w:rsidRDefault="008161F7" w:rsidP="00B545AD">
      <w:pPr>
        <w:ind w:left="-142"/>
        <w:rPr>
          <w:rFonts w:cstheme="minorHAnsi"/>
          <w:b/>
          <w:bCs/>
          <w:sz w:val="36"/>
          <w:szCs w:val="36"/>
        </w:rPr>
      </w:pPr>
    </w:p>
    <w:p w14:paraId="580DFE3A" w14:textId="3657731A" w:rsidR="008161F7" w:rsidRDefault="008161F7" w:rsidP="00BB2601">
      <w:pPr>
        <w:rPr>
          <w:rFonts w:cstheme="minorHAnsi"/>
          <w:b/>
          <w:bCs/>
          <w:sz w:val="36"/>
          <w:szCs w:val="36"/>
        </w:rPr>
      </w:pP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160A72E3" w14:textId="77777777" w:rsidR="00BF67E8" w:rsidRDefault="00BF67E8" w:rsidP="006022CB">
          <w:pPr>
            <w:spacing w:after="0" w:line="240" w:lineRule="auto"/>
            <w:rPr>
              <w:rFonts w:cs="Tahoma"/>
              <w:b/>
              <w:bCs/>
            </w:rPr>
          </w:pP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265C68AA"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F41D0F">
        <w:rPr>
          <w:rFonts w:cs="Tahoma"/>
          <w:color w:val="202124"/>
          <w:shd w:val="clear" w:color="auto" w:fill="FFFFFF"/>
        </w:rPr>
        <w:t>Manor Wood School</w:t>
      </w:r>
      <w:r w:rsidR="002A7650">
        <w:rPr>
          <w:rFonts w:cs="Tahoma"/>
          <w:color w:val="202124"/>
          <w:shd w:val="clear" w:color="auto" w:fill="FFFFFF"/>
        </w:rPr>
        <w:t xml:space="preserve">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4F7798E5" w:rsidR="000B07DE" w:rsidRPr="00195A1E" w:rsidRDefault="000B07DE" w:rsidP="002A7650">
      <w:pPr>
        <w:spacing w:after="0" w:line="240" w:lineRule="auto"/>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72C6ED11" w14:textId="3EB61615" w:rsidR="00B07109" w:rsidRDefault="00B07109" w:rsidP="254EF0D9">
      <w:pPr>
        <w:spacing w:before="210" w:after="210"/>
        <w:rPr>
          <w:rFonts w:cs="Tahoma"/>
          <w:lang w:val="en-US"/>
        </w:rPr>
      </w:pPr>
      <w:r w:rsidRPr="254EF0D9">
        <w:rPr>
          <w:rFonts w:cs="Tahoma"/>
          <w:lang w:val="en-US"/>
        </w:rPr>
        <w:t>Designated Safeguarding Lead</w:t>
      </w:r>
      <w:r w:rsidR="00221373" w:rsidRPr="254EF0D9">
        <w:rPr>
          <w:rFonts w:cs="Tahoma"/>
          <w:lang w:val="en-US"/>
        </w:rPr>
        <w:t xml:space="preserve"> </w:t>
      </w:r>
      <w:r w:rsidR="005718A5" w:rsidRPr="254EF0D9">
        <w:rPr>
          <w:rFonts w:cs="Tahoma"/>
          <w:lang w:val="en-US"/>
        </w:rPr>
        <w:t>(DSL)</w:t>
      </w:r>
      <w:r w:rsidR="00B87FD6" w:rsidRPr="254EF0D9">
        <w:rPr>
          <w:rFonts w:cs="Tahoma"/>
          <w:lang w:val="en-US"/>
        </w:rPr>
        <w:t>:</w:t>
      </w:r>
      <w:r w:rsidR="00BA1E66" w:rsidRPr="254EF0D9">
        <w:rPr>
          <w:rFonts w:cs="Tahoma"/>
          <w:lang w:val="en-US"/>
        </w:rPr>
        <w:t xml:space="preserve"> </w:t>
      </w:r>
      <w:r w:rsidR="6EA2B9C9" w:rsidRPr="254EF0D9">
        <w:rPr>
          <w:rFonts w:ascii="Segoe UI" w:eastAsia="Segoe UI" w:hAnsi="Segoe UI" w:cs="Segoe UI"/>
          <w:sz w:val="21"/>
          <w:szCs w:val="21"/>
          <w:lang w:val="en-US"/>
        </w:rPr>
        <w:t>Patrick Holness</w:t>
      </w:r>
    </w:p>
    <w:p w14:paraId="5ABF03C8" w14:textId="45B28287" w:rsidR="0095290C" w:rsidRPr="00195A1E" w:rsidRDefault="00BD2F46" w:rsidP="00344F82">
      <w:pPr>
        <w:spacing w:after="0" w:line="312" w:lineRule="auto"/>
        <w:rPr>
          <w:rFonts w:cs="Tahoma"/>
          <w:lang w:val="en-US"/>
        </w:rPr>
      </w:pPr>
      <w:r w:rsidRPr="00BB448E">
        <w:rPr>
          <w:rFonts w:cs="Tahoma"/>
          <w:lang w:val="en-US"/>
        </w:rPr>
        <w:t>Deputy Designated Safeguarding Lead</w:t>
      </w:r>
      <w:r w:rsidR="002A7650">
        <w:rPr>
          <w:rFonts w:cs="Tahoma"/>
          <w:lang w:val="en-US"/>
        </w:rPr>
        <w:t xml:space="preserve">: </w:t>
      </w:r>
      <w:r w:rsidR="00BF67E8">
        <w:rPr>
          <w:rFonts w:cs="Tahoma"/>
          <w:lang w:val="en-US"/>
        </w:rPr>
        <w:t>TBC</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4"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746F5938"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1FA8ADB9" w:rsidRPr="00F172D4">
        <w:rPr>
          <w:rFonts w:cs="Tahoma"/>
        </w:rPr>
        <w:t>(Updated June 2025)</w:t>
      </w:r>
      <w:r w:rsidR="00820F4D" w:rsidRPr="254EF0D9">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lastRenderedPageBreak/>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lastRenderedPageBreak/>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3433EA6D" w:rsidR="00D4700A" w:rsidRPr="009464EC" w:rsidRDefault="38E2332A" w:rsidP="254EF0D9">
      <w:pPr>
        <w:pStyle w:val="ListParagraph"/>
        <w:numPr>
          <w:ilvl w:val="0"/>
          <w:numId w:val="40"/>
        </w:numPr>
        <w:spacing w:after="40" w:line="240" w:lineRule="auto"/>
        <w:ind w:left="284" w:hanging="284"/>
        <w:rPr>
          <w:rFonts w:cs="Tahoma"/>
        </w:rPr>
      </w:pPr>
      <w:r w:rsidRPr="254EF0D9">
        <w:rPr>
          <w:rFonts w:cs="Tahoma"/>
        </w:rPr>
        <w:t>B</w:t>
      </w:r>
      <w:r w:rsidR="00D4700A" w:rsidRPr="254EF0D9">
        <w:rPr>
          <w:rFonts w:cs="Tahoma"/>
        </w:rPr>
        <w:t>ullying (including cyberbullying, prejudice-based and discriminatory bullying);</w:t>
      </w:r>
    </w:p>
    <w:p w14:paraId="42B41A71" w14:textId="28012C05" w:rsidR="00D4700A" w:rsidRPr="003D25D8" w:rsidRDefault="00D4700A" w:rsidP="254EF0D9">
      <w:pPr>
        <w:spacing w:after="40" w:line="245" w:lineRule="auto"/>
        <w:ind w:left="284" w:hanging="284"/>
        <w:rPr>
          <w:rFonts w:cs="Tahoma"/>
        </w:rPr>
      </w:pPr>
      <w:r w:rsidRPr="254EF0D9">
        <w:rPr>
          <w:rFonts w:cs="Tahoma"/>
        </w:rPr>
        <w:t xml:space="preserve">• </w:t>
      </w:r>
      <w:r w:rsidR="24375BA0" w:rsidRPr="254EF0D9">
        <w:rPr>
          <w:rFonts w:cs="Tahoma"/>
        </w:rPr>
        <w:t xml:space="preserve"> </w:t>
      </w:r>
      <w:r w:rsidR="26C2BF49" w:rsidRPr="254EF0D9">
        <w:rPr>
          <w:rFonts w:cs="Tahoma"/>
        </w:rPr>
        <w:t xml:space="preserve"> </w:t>
      </w:r>
      <w:proofErr w:type="spellStart"/>
      <w:r w:rsidR="26C2BF49" w:rsidRPr="254EF0D9">
        <w:rPr>
          <w:rFonts w:cs="Tahoma"/>
        </w:rPr>
        <w:t>a</w:t>
      </w:r>
      <w:r w:rsidRPr="254EF0D9">
        <w:rPr>
          <w:rFonts w:cs="Tahoma"/>
        </w:rPr>
        <w:t>busein</w:t>
      </w:r>
      <w:proofErr w:type="spellEnd"/>
      <w:r w:rsidRPr="254EF0D9">
        <w:rPr>
          <w:rFonts w:cs="Tahoma"/>
        </w:rPr>
        <w:t xml:space="preserve"> intimate personal relationships between peers;</w:t>
      </w:r>
    </w:p>
    <w:p w14:paraId="12674A7A" w14:textId="77777777" w:rsidR="00D4700A" w:rsidRPr="00CE1AEE" w:rsidRDefault="00D4700A" w:rsidP="254EF0D9">
      <w:pPr>
        <w:spacing w:after="40" w:line="240" w:lineRule="auto"/>
        <w:ind w:left="284" w:hanging="284"/>
        <w:rPr>
          <w:rFonts w:cs="Tahoma"/>
        </w:rPr>
      </w:pPr>
      <w:r w:rsidRPr="254EF0D9">
        <w:rPr>
          <w:rFonts w:cs="Tahoma"/>
        </w:rPr>
        <w:t xml:space="preserve">• </w:t>
      </w:r>
      <w:r>
        <w:tab/>
      </w:r>
      <w:r w:rsidRPr="254EF0D9">
        <w:rPr>
          <w:rFonts w:cs="Tahoma"/>
        </w:rPr>
        <w:t>physical abuse such as hitting, kicking, shaking, biting, hair pulling, or otherwise causing physical harm (this</w:t>
      </w:r>
      <w:r w:rsidR="000E6F28" w:rsidRPr="254EF0D9">
        <w:rPr>
          <w:rFonts w:cs="Tahoma"/>
        </w:rPr>
        <w:t xml:space="preserve"> </w:t>
      </w:r>
      <w:r w:rsidRPr="254EF0D9">
        <w:rPr>
          <w:rFonts w:cs="Tahoma"/>
        </w:rPr>
        <w:t>may include an online element which facilitates, threatens and/or encourages physical abuse);</w:t>
      </w:r>
    </w:p>
    <w:p w14:paraId="1FA0F39A" w14:textId="77777777" w:rsidR="00D4700A" w:rsidRPr="00CE1AEE" w:rsidRDefault="00D4700A" w:rsidP="254EF0D9">
      <w:pPr>
        <w:spacing w:after="40" w:line="245" w:lineRule="auto"/>
        <w:ind w:left="284" w:hanging="284"/>
        <w:rPr>
          <w:rFonts w:cs="Tahoma"/>
          <w:b/>
          <w:bCs/>
        </w:rPr>
      </w:pPr>
      <w:r w:rsidRPr="254EF0D9">
        <w:rPr>
          <w:rFonts w:cs="Tahoma"/>
        </w:rPr>
        <w:t xml:space="preserve">• </w:t>
      </w:r>
      <w:r>
        <w:tab/>
      </w:r>
      <w:r w:rsidRPr="254EF0D9">
        <w:rPr>
          <w:rFonts w:cs="Tahoma"/>
        </w:rPr>
        <w:t xml:space="preserve">sexual violence, such as rape, assault by penetration and sexual assault </w:t>
      </w:r>
      <w:r w:rsidR="00DF68B1" w:rsidRPr="254EF0D9">
        <w:rPr>
          <w:rFonts w:cs="Tahoma"/>
        </w:rPr>
        <w:t>(</w:t>
      </w:r>
      <w:r w:rsidRPr="254EF0D9">
        <w:rPr>
          <w:rFonts w:cs="Tahoma"/>
        </w:rPr>
        <w:t>this may include an online element which facilitates, threatens and/or encourages sexual violence)</w:t>
      </w:r>
      <w:r w:rsidR="00DF68B1" w:rsidRPr="254EF0D9">
        <w:rPr>
          <w:rFonts w:cs="Tahoma"/>
        </w:rPr>
        <w:t>, inappropriate touching</w:t>
      </w:r>
      <w:r w:rsidRPr="254EF0D9">
        <w:rPr>
          <w:rFonts w:cs="Tahoma"/>
        </w:rPr>
        <w:t>;</w:t>
      </w:r>
    </w:p>
    <w:p w14:paraId="7CAE2725" w14:textId="77777777" w:rsidR="00D4700A" w:rsidRPr="00CE1AEE" w:rsidRDefault="00D4700A" w:rsidP="254EF0D9">
      <w:pPr>
        <w:spacing w:after="40" w:line="245" w:lineRule="auto"/>
        <w:ind w:left="284" w:hanging="284"/>
        <w:rPr>
          <w:rFonts w:cs="Tahoma"/>
        </w:rPr>
      </w:pPr>
      <w:r w:rsidRPr="254EF0D9">
        <w:rPr>
          <w:rFonts w:cs="Tahoma"/>
        </w:rPr>
        <w:t xml:space="preserve">• </w:t>
      </w:r>
      <w:r>
        <w:tab/>
      </w:r>
      <w:r w:rsidRPr="254EF0D9">
        <w:rPr>
          <w:rFonts w:cs="Tahoma"/>
        </w:rPr>
        <w:t xml:space="preserve">sexual </w:t>
      </w:r>
      <w:r w:rsidR="00D91B8D" w:rsidRPr="254EF0D9">
        <w:rPr>
          <w:rFonts w:cs="Tahoma"/>
        </w:rPr>
        <w:t>harassment, such</w:t>
      </w:r>
      <w:r w:rsidRPr="254EF0D9">
        <w:rPr>
          <w:rFonts w:cs="Tahoma"/>
        </w:rPr>
        <w:t xml:space="preserve"> as sexual comments, remarks, jokes and online sexual harassment, which may be </w:t>
      </w:r>
      <w:r w:rsidR="009D48EE" w:rsidRPr="254EF0D9">
        <w:rPr>
          <w:rFonts w:cs="Tahoma"/>
        </w:rPr>
        <w:t xml:space="preserve"> </w:t>
      </w:r>
      <w:r w:rsidRPr="254EF0D9">
        <w:rPr>
          <w:rFonts w:cs="Tahoma"/>
        </w:rPr>
        <w:t>standalone or part of a broader pattern of abuse;</w:t>
      </w:r>
    </w:p>
    <w:p w14:paraId="4020AC3B" w14:textId="77777777" w:rsidR="00D4700A" w:rsidRPr="00CE1AEE" w:rsidRDefault="00D4700A" w:rsidP="254EF0D9">
      <w:pPr>
        <w:spacing w:after="40" w:line="245" w:lineRule="auto"/>
        <w:ind w:left="284" w:hanging="284"/>
        <w:rPr>
          <w:rFonts w:cs="Tahoma"/>
        </w:rPr>
      </w:pPr>
      <w:r w:rsidRPr="254EF0D9">
        <w:rPr>
          <w:rFonts w:cs="Tahoma"/>
        </w:rPr>
        <w:t xml:space="preserve">• </w:t>
      </w:r>
      <w:r>
        <w:tab/>
      </w:r>
      <w:r w:rsidRPr="254EF0D9">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254EF0D9">
      <w:pPr>
        <w:spacing w:after="40" w:line="245" w:lineRule="auto"/>
        <w:ind w:left="284" w:hanging="284"/>
        <w:rPr>
          <w:rFonts w:cs="Tahoma"/>
        </w:rPr>
      </w:pPr>
      <w:r w:rsidRPr="254EF0D9">
        <w:rPr>
          <w:rFonts w:cs="Tahoma"/>
        </w:rPr>
        <w:t xml:space="preserve">• </w:t>
      </w:r>
      <w:bookmarkStart w:id="6" w:name="_Hlk78271072"/>
      <w:r>
        <w:tab/>
      </w:r>
      <w:r w:rsidRPr="254EF0D9">
        <w:rPr>
          <w:rFonts w:cs="Tahoma"/>
        </w:rPr>
        <w:t xml:space="preserve">consensual and non-consensual sharing of nudes and </w:t>
      </w:r>
      <w:r w:rsidR="00D91B8D" w:rsidRPr="254EF0D9">
        <w:rPr>
          <w:rFonts w:cs="Tahoma"/>
        </w:rPr>
        <w:t>semi-nude</w:t>
      </w:r>
      <w:r w:rsidRPr="254EF0D9">
        <w:rPr>
          <w:rFonts w:cs="Tahoma"/>
        </w:rPr>
        <w:t xml:space="preserve"> images and or videos (also known as sexting or youth produced sexual imagery);</w:t>
      </w:r>
      <w:r w:rsidR="009A6E81" w:rsidRPr="254EF0D9">
        <w:rPr>
          <w:rFonts w:cs="Tahoma"/>
        </w:rPr>
        <w:t xml:space="preserve"> Please see</w:t>
      </w:r>
      <w:r w:rsidR="00264FC2" w:rsidRPr="254EF0D9">
        <w:rPr>
          <w:rFonts w:cs="Tahoma"/>
        </w:rPr>
        <w:t xml:space="preserve"> </w:t>
      </w:r>
      <w:hyperlink r:id="rId15">
        <w:r w:rsidR="00264FC2" w:rsidRPr="254EF0D9">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254EF0D9">
      <w:pPr>
        <w:spacing w:after="40" w:line="245" w:lineRule="auto"/>
        <w:ind w:left="284" w:hanging="284"/>
        <w:rPr>
          <w:rFonts w:cs="Tahoma"/>
        </w:rPr>
      </w:pPr>
      <w:r w:rsidRPr="254EF0D9">
        <w:rPr>
          <w:rFonts w:cs="Tahoma"/>
        </w:rPr>
        <w:t xml:space="preserve">• </w:t>
      </w:r>
      <w:r>
        <w:tab/>
      </w:r>
      <w:r w:rsidR="00D91B8D" w:rsidRPr="254EF0D9">
        <w:rPr>
          <w:rFonts w:cs="Tahoma"/>
        </w:rPr>
        <w:t>up skirting</w:t>
      </w:r>
      <w:r w:rsidRPr="254EF0D9">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254EF0D9">
      <w:pPr>
        <w:pStyle w:val="ListParagraph"/>
        <w:numPr>
          <w:ilvl w:val="0"/>
          <w:numId w:val="40"/>
        </w:numPr>
        <w:spacing w:after="0" w:line="240" w:lineRule="auto"/>
        <w:ind w:left="284" w:hanging="284"/>
        <w:rPr>
          <w:rFonts w:cs="Tahoma"/>
        </w:rPr>
      </w:pPr>
      <w:r w:rsidRPr="254EF0D9">
        <w:rPr>
          <w:rFonts w:cs="Tahoma"/>
        </w:rPr>
        <w:t xml:space="preserve">initiation/hazing type violence and rituals (this could include activities involving harassment, abuse or </w:t>
      </w:r>
      <w:r w:rsidR="000451EF" w:rsidRPr="254EF0D9">
        <w:rPr>
          <w:rFonts w:cs="Tahoma"/>
        </w:rPr>
        <w:t xml:space="preserve">    </w:t>
      </w:r>
      <w:r w:rsidRPr="254EF0D9">
        <w:rPr>
          <w:rFonts w:cs="Tahoma"/>
        </w:rPr>
        <w:t>humiliation used as a way of initiating a person into a group and may also include an online element)</w:t>
      </w:r>
      <w:r w:rsidR="00B34AB9" w:rsidRPr="254EF0D9">
        <w:rPr>
          <w:rFonts w:cs="Tahoma"/>
        </w:rPr>
        <w:t>.</w:t>
      </w:r>
    </w:p>
    <w:p w14:paraId="2A50DE31" w14:textId="77777777" w:rsidR="00DB5CEB" w:rsidRPr="00CE1AEE" w:rsidRDefault="00CA7F0E" w:rsidP="254EF0D9">
      <w:pPr>
        <w:pStyle w:val="ListParagraph"/>
        <w:numPr>
          <w:ilvl w:val="0"/>
          <w:numId w:val="44"/>
        </w:numPr>
        <w:spacing w:after="0" w:line="240" w:lineRule="auto"/>
        <w:ind w:left="284" w:hanging="284"/>
        <w:rPr>
          <w:rFonts w:cs="Tahoma"/>
          <w:sz w:val="8"/>
          <w:szCs w:val="8"/>
        </w:rPr>
      </w:pPr>
      <w:r w:rsidRPr="254EF0D9">
        <w:rPr>
          <w:rFonts w:cs="Tahoma"/>
        </w:rPr>
        <w:t>e</w:t>
      </w:r>
      <w:r w:rsidR="004924D6" w:rsidRPr="254EF0D9">
        <w:rPr>
          <w:rFonts w:cs="Tahoma"/>
        </w:rPr>
        <w:t xml:space="preserve">motional </w:t>
      </w:r>
      <w:r w:rsidRPr="254EF0D9">
        <w:rPr>
          <w:rFonts w:cs="Tahoma"/>
        </w:rPr>
        <w:t>a</w:t>
      </w:r>
      <w:r w:rsidR="001A7371" w:rsidRPr="254EF0D9">
        <w:rPr>
          <w:rFonts w:cs="Tahoma"/>
        </w:rPr>
        <w:t>buse</w:t>
      </w:r>
      <w:r w:rsidRPr="254EF0D9">
        <w:rPr>
          <w:rFonts w:cs="Tahoma"/>
        </w:rPr>
        <w:t>,</w:t>
      </w:r>
      <w:r w:rsidR="0018518F" w:rsidRPr="254EF0D9">
        <w:rPr>
          <w:rFonts w:cs="Tahoma"/>
        </w:rPr>
        <w:t xml:space="preserve"> psychological abuse</w:t>
      </w:r>
      <w:r w:rsidR="001A7371" w:rsidRPr="254EF0D9">
        <w:rPr>
          <w:rFonts w:cs="Tahoma"/>
        </w:rPr>
        <w:t xml:space="preserve">, </w:t>
      </w:r>
      <w:r w:rsidR="00186EC2" w:rsidRPr="254EF0D9">
        <w:rPr>
          <w:rFonts w:cs="Tahoma"/>
        </w:rPr>
        <w:t>c</w:t>
      </w:r>
      <w:r w:rsidR="004924D6" w:rsidRPr="254EF0D9">
        <w:rPr>
          <w:rFonts w:cs="Tahoma"/>
        </w:rPr>
        <w:t>oercive control</w:t>
      </w:r>
      <w:r w:rsidR="00186EC2" w:rsidRPr="254EF0D9">
        <w:rPr>
          <w:rFonts w:cs="Tahoma"/>
        </w:rPr>
        <w:t xml:space="preserve"> and/ or </w:t>
      </w:r>
      <w:r w:rsidR="0018518F" w:rsidRPr="254EF0D9">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5F5E7082" w14:textId="77777777" w:rsidR="00BF67E8" w:rsidRDefault="00BF67E8" w:rsidP="001479A0">
      <w:pPr>
        <w:spacing w:after="0" w:line="240" w:lineRule="auto"/>
        <w:jc w:val="both"/>
        <w:rPr>
          <w:rFonts w:cs="Tahoma"/>
        </w:rPr>
      </w:pPr>
    </w:p>
    <w:p w14:paraId="2348CB9D" w14:textId="6C4648A9"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6BB8350E" w14:textId="77777777" w:rsidR="00BF67E8" w:rsidRDefault="00BF67E8" w:rsidP="001479A0">
      <w:pPr>
        <w:spacing w:after="0" w:line="240" w:lineRule="auto"/>
        <w:jc w:val="both"/>
        <w:rPr>
          <w:rFonts w:cs="Tahoma"/>
        </w:rPr>
      </w:pPr>
    </w:p>
    <w:p w14:paraId="402AF9E8" w14:textId="450F0178" w:rsidR="00D57DA7" w:rsidRPr="00CE1AEE" w:rsidRDefault="008C6631" w:rsidP="001479A0">
      <w:pPr>
        <w:spacing w:after="0" w:line="240" w:lineRule="auto"/>
        <w:jc w:val="both"/>
        <w:rPr>
          <w:rFonts w:cs="Tahoma"/>
        </w:rPr>
      </w:pPr>
      <w:r w:rsidRPr="254EF0D9">
        <w:rPr>
          <w:rFonts w:cs="Tahoma"/>
        </w:rPr>
        <w:t xml:space="preserve">All </w:t>
      </w:r>
      <w:r w:rsidR="005F1644" w:rsidRPr="254EF0D9">
        <w:rPr>
          <w:rFonts w:cs="Tahoma"/>
        </w:rPr>
        <w:t>team members</w:t>
      </w:r>
      <w:r w:rsidRPr="254EF0D9">
        <w:rPr>
          <w:rFonts w:cs="Tahoma"/>
        </w:rPr>
        <w:t xml:space="preserve"> must be aware and alert to signs of </w:t>
      </w:r>
      <w:r w:rsidR="00216A86" w:rsidRPr="254EF0D9">
        <w:rPr>
          <w:rFonts w:cs="Tahoma"/>
        </w:rPr>
        <w:t>child-on-child</w:t>
      </w:r>
      <w:r w:rsidRPr="254EF0D9">
        <w:rPr>
          <w:rFonts w:cs="Tahoma"/>
        </w:rPr>
        <w:t xml:space="preserve"> abuse that may occur offline and </w:t>
      </w:r>
      <w:r w:rsidR="150297B3" w:rsidRPr="254EF0D9">
        <w:rPr>
          <w:rFonts w:cs="Tahoma"/>
        </w:rPr>
        <w:t>online and</w:t>
      </w:r>
      <w:r w:rsidR="002704E9" w:rsidRPr="254EF0D9">
        <w:rPr>
          <w:rFonts w:cs="Tahoma"/>
        </w:rPr>
        <w:t xml:space="preserve"> </w:t>
      </w:r>
      <w:r w:rsidR="002004A8" w:rsidRPr="254EF0D9">
        <w:rPr>
          <w:rFonts w:cs="Tahoma"/>
        </w:rPr>
        <w:t xml:space="preserve">should be clear as to the </w:t>
      </w:r>
      <w:r w:rsidR="002704E9" w:rsidRPr="254EF0D9">
        <w:rPr>
          <w:rFonts w:cs="Tahoma"/>
        </w:rPr>
        <w:t xml:space="preserve">Setting’s and Group’s </w:t>
      </w:r>
      <w:r w:rsidRPr="254EF0D9">
        <w:rPr>
          <w:rFonts w:cs="Tahoma"/>
        </w:rPr>
        <w:t>policies and procedures, ensuring they are followed as part of their everyday practice.</w:t>
      </w:r>
    </w:p>
    <w:p w14:paraId="04B80061" w14:textId="5CF3FBA6" w:rsidR="254EF0D9" w:rsidRDefault="254EF0D9" w:rsidP="254EF0D9">
      <w:pPr>
        <w:spacing w:after="0" w:line="240" w:lineRule="auto"/>
        <w:jc w:val="both"/>
        <w:rPr>
          <w:rFonts w:cs="Tahoma"/>
        </w:rPr>
      </w:pP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6"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7"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8"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74A0DC1B" w:rsidR="00FC6DF5" w:rsidRPr="00CE1AEE" w:rsidRDefault="00737B68" w:rsidP="007E4C2D">
      <w:pPr>
        <w:spacing w:after="0" w:line="240" w:lineRule="auto"/>
        <w:jc w:val="both"/>
        <w:rPr>
          <w:rFonts w:cs="Tahoma"/>
        </w:rPr>
      </w:pPr>
      <w:r>
        <w:t xml:space="preserve">The </w:t>
      </w:r>
      <w:r w:rsidR="006B3D5E">
        <w:t xml:space="preserve">following </w:t>
      </w:r>
      <w:r>
        <w:t>term</w:t>
      </w:r>
      <w:r w:rsidR="006B3D5E">
        <w:t>s</w:t>
      </w:r>
      <w:r>
        <w:t xml:space="preserve"> </w:t>
      </w:r>
      <w:r w:rsidR="00E851B4">
        <w:t>are</w:t>
      </w:r>
      <w:r w:rsidR="005D352F">
        <w:t xml:space="preserve"> used</w:t>
      </w:r>
      <w:r w:rsidR="00E851B4">
        <w:t xml:space="preserve"> </w:t>
      </w:r>
      <w:r w:rsidR="00FC6DF5">
        <w:t xml:space="preserve">in line with </w:t>
      </w:r>
      <w:r w:rsidR="00CE67CB">
        <w:t>the DfE</w:t>
      </w:r>
      <w:r w:rsidR="00FC6DF5">
        <w:t xml:space="preserve"> guidance</w:t>
      </w:r>
      <w:r w:rsidR="00CE67CB">
        <w:t xml:space="preserve"> </w:t>
      </w:r>
      <w:hyperlink r:id="rId19">
        <w:proofErr w:type="spellStart"/>
        <w:r w:rsidR="00AA53BA" w:rsidRPr="254EF0D9">
          <w:rPr>
            <w:rStyle w:val="Hyperlink"/>
            <w:rFonts w:cs="Tahoma"/>
          </w:rPr>
          <w:t>KCSiE</w:t>
        </w:r>
        <w:proofErr w:type="spellEnd"/>
        <w:r w:rsidR="00AA53BA" w:rsidRPr="254EF0D9">
          <w:rPr>
            <w:rStyle w:val="Hyperlink"/>
            <w:rFonts w:cs="Tahoma"/>
          </w:rPr>
          <w:t xml:space="preserve"> 2024</w:t>
        </w:r>
      </w:hyperlink>
      <w:r w:rsidR="0074333E" w:rsidRPr="254EF0D9">
        <w:rPr>
          <w:rFonts w:cs="Tahoma"/>
        </w:rPr>
        <w:t xml:space="preserve">, </w:t>
      </w:r>
      <w:r w:rsidR="00E27E27" w:rsidRPr="254EF0D9">
        <w:rPr>
          <w:rFonts w:cs="Tahoma"/>
        </w:rPr>
        <w:t xml:space="preserve">team members </w:t>
      </w:r>
      <w:r w:rsidR="0074333E" w:rsidRPr="254EF0D9">
        <w:rPr>
          <w:rFonts w:cs="Tahoma"/>
        </w:rPr>
        <w:t>should always be mindful of the impact language can have on children and young people</w:t>
      </w:r>
      <w:r w:rsidR="000160BF" w:rsidRPr="254EF0D9">
        <w:rPr>
          <w:rFonts w:cs="Tahoma"/>
        </w:rPr>
        <w:t xml:space="preserve">, especially </w:t>
      </w:r>
      <w:r w:rsidR="009F3D90" w:rsidRPr="254EF0D9">
        <w:rPr>
          <w:rFonts w:cs="Tahoma"/>
        </w:rPr>
        <w:t>those who are</w:t>
      </w:r>
      <w:r w:rsidR="000160BF" w:rsidRPr="254EF0D9">
        <w:rPr>
          <w:rFonts w:cs="Tahoma"/>
        </w:rPr>
        <w:t xml:space="preserve"> vulnerable or ha</w:t>
      </w:r>
      <w:r w:rsidR="009F3D90" w:rsidRPr="254EF0D9">
        <w:rPr>
          <w:rFonts w:cs="Tahoma"/>
        </w:rPr>
        <w:t>ve</w:t>
      </w:r>
      <w:r w:rsidR="000160BF" w:rsidRPr="254EF0D9">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child/children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20"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21"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2"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46219346" w14:textId="77777777" w:rsidR="00BF67E8" w:rsidRDefault="00BF67E8" w:rsidP="007E4C2D">
      <w:pPr>
        <w:spacing w:after="0" w:line="240" w:lineRule="auto"/>
        <w:jc w:val="both"/>
        <w:rPr>
          <w:rStyle w:val="Hyperlink"/>
          <w:rFonts w:cs="Tahoma"/>
          <w:b/>
          <w:bCs/>
          <w:color w:val="auto"/>
          <w:u w:val="none"/>
        </w:rPr>
      </w:pPr>
    </w:p>
    <w:p w14:paraId="3EFEA304" w14:textId="14D83979"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3"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3E42CF14" w:rsidR="008C6631" w:rsidRPr="00CE1AEE" w:rsidRDefault="008C6631" w:rsidP="254EF0D9">
      <w:pPr>
        <w:spacing w:after="0" w:line="240" w:lineRule="auto"/>
        <w:ind w:left="426" w:hanging="284"/>
        <w:rPr>
          <w:rFonts w:cs="Tahoma"/>
        </w:rPr>
      </w:pPr>
      <w:r w:rsidRPr="254EF0D9">
        <w:rPr>
          <w:rFonts w:cs="Tahoma"/>
        </w:rPr>
        <w:t xml:space="preserve">• </w:t>
      </w:r>
      <w:r>
        <w:tab/>
      </w:r>
      <w:r w:rsidRPr="254EF0D9">
        <w:rPr>
          <w:rFonts w:cs="Tahoma"/>
        </w:rPr>
        <w:t xml:space="preserve">Girls and young women are more likely </w:t>
      </w:r>
      <w:r w:rsidR="00D41BED" w:rsidRPr="254EF0D9">
        <w:rPr>
          <w:rFonts w:cs="Tahoma"/>
        </w:rPr>
        <w:t>to be harmed</w:t>
      </w:r>
      <w:r w:rsidRPr="254EF0D9">
        <w:rPr>
          <w:rFonts w:cs="Tahoma"/>
        </w:rPr>
        <w:t xml:space="preserve"> and boys and young men </w:t>
      </w:r>
      <w:r w:rsidR="00D41BED" w:rsidRPr="254EF0D9">
        <w:rPr>
          <w:rFonts w:cs="Tahoma"/>
        </w:rPr>
        <w:t xml:space="preserve">are </w:t>
      </w:r>
      <w:r w:rsidRPr="254EF0D9">
        <w:rPr>
          <w:rFonts w:cs="Tahoma"/>
        </w:rPr>
        <w:t xml:space="preserve">more likely to </w:t>
      </w:r>
      <w:r w:rsidR="00CB3510" w:rsidRPr="254EF0D9">
        <w:rPr>
          <w:rFonts w:cs="Tahoma"/>
        </w:rPr>
        <w:t xml:space="preserve">have </w:t>
      </w:r>
      <w:r w:rsidR="00D41BED" w:rsidRPr="254EF0D9">
        <w:rPr>
          <w:rFonts w:cs="Tahoma"/>
        </w:rPr>
        <w:t>harm</w:t>
      </w:r>
      <w:r w:rsidR="00CB3510" w:rsidRPr="254EF0D9">
        <w:rPr>
          <w:rFonts w:cs="Tahoma"/>
        </w:rPr>
        <w:t>ed</w:t>
      </w:r>
      <w:r w:rsidRPr="254EF0D9">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16C33940"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w:t>
      </w:r>
      <w:r w:rsidR="00F41D0F">
        <w:rPr>
          <w:rFonts w:ascii="Tahoma" w:hAnsi="Tahoma" w:cs="Tahoma"/>
          <w:color w:val="202124"/>
          <w:sz w:val="22"/>
          <w:szCs w:val="22"/>
          <w:shd w:val="clear" w:color="auto" w:fill="FFFFFF"/>
        </w:rPr>
        <w:t>IA</w:t>
      </w:r>
      <w:r w:rsidRPr="00CE1AEE">
        <w:rPr>
          <w:rFonts w:ascii="Tahoma" w:hAnsi="Tahoma" w:cs="Tahoma"/>
          <w:color w:val="202124"/>
          <w:sz w:val="22"/>
          <w:szCs w:val="22"/>
          <w:shd w:val="clear" w:color="auto" w:fill="FFFFFF"/>
        </w:rPr>
        <w:t>+',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lastRenderedPageBreak/>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4"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5"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6"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7"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8"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w:t>
      </w:r>
      <w:r w:rsidRPr="00CE1AEE">
        <w:rPr>
          <w:rFonts w:cs="Tahoma"/>
        </w:rPr>
        <w:lastRenderedPageBreak/>
        <w:t xml:space="preserve">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9"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30"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1"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w:t>
      </w:r>
      <w:r w:rsidR="006B37BF" w:rsidRPr="00CE1AEE">
        <w:rPr>
          <w:rFonts w:cs="Tahoma"/>
        </w:rPr>
        <w:lastRenderedPageBreak/>
        <w:t>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2"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3"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Default="0064702B" w:rsidP="00935A67">
      <w:pPr>
        <w:spacing w:after="0" w:line="240" w:lineRule="auto"/>
        <w:rPr>
          <w:b/>
          <w:bCs/>
          <w:sz w:val="8"/>
          <w:szCs w:val="8"/>
        </w:rPr>
      </w:pPr>
      <w:bookmarkStart w:id="18" w:name="_Toc108184628"/>
    </w:p>
    <w:p w14:paraId="3BA59FB2" w14:textId="77777777" w:rsidR="00BF67E8" w:rsidRPr="00D04705" w:rsidRDefault="00BF67E8" w:rsidP="00935A67">
      <w:pPr>
        <w:spacing w:after="0" w:line="240" w:lineRule="auto"/>
        <w:rPr>
          <w:b/>
          <w:bCs/>
          <w:sz w:val="8"/>
          <w:szCs w:val="8"/>
        </w:rPr>
      </w:pPr>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11AD3879" w14:textId="77777777" w:rsidR="00BF67E8" w:rsidRPr="00CE1AEE" w:rsidRDefault="00BF67E8" w:rsidP="00BF67E8">
      <w:pPr>
        <w:pStyle w:val="ListParagraph"/>
        <w:spacing w:after="0" w:line="240" w:lineRule="auto"/>
        <w:ind w:left="284"/>
        <w:contextualSpacing w:val="0"/>
        <w:jc w:val="both"/>
        <w:rPr>
          <w:rFonts w:cs="Tahoma"/>
        </w:rPr>
      </w:pP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Default="002B2651" w:rsidP="00555BA3">
      <w:pPr>
        <w:spacing w:after="0" w:line="240" w:lineRule="auto"/>
        <w:rPr>
          <w:b/>
          <w:bCs/>
          <w:sz w:val="16"/>
          <w:szCs w:val="16"/>
        </w:rPr>
      </w:pPr>
      <w:bookmarkStart w:id="20" w:name="_Toc108184630"/>
    </w:p>
    <w:p w14:paraId="4AD85B03" w14:textId="77777777" w:rsidR="00BF67E8" w:rsidRPr="00CE1AEE" w:rsidRDefault="00BF67E8" w:rsidP="00555BA3">
      <w:pPr>
        <w:spacing w:after="0" w:line="240" w:lineRule="auto"/>
        <w:rPr>
          <w:b/>
          <w:bCs/>
          <w:sz w:val="16"/>
          <w:szCs w:val="16"/>
        </w:rPr>
      </w:pPr>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w:t>
      </w:r>
      <w:r w:rsidRPr="00CE1AEE">
        <w:rPr>
          <w:rFonts w:cs="Tahoma"/>
        </w:rPr>
        <w:lastRenderedPageBreak/>
        <w:t xml:space="preserve">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4F4409A3" w14:textId="77777777" w:rsidR="00BF67E8" w:rsidRPr="00CE1AEE" w:rsidRDefault="00BF67E8" w:rsidP="001C4509">
      <w:pPr>
        <w:spacing w:after="0" w:line="240" w:lineRule="auto"/>
        <w:jc w:val="both"/>
        <w:rPr>
          <w:rFonts w:cs="Tahoma"/>
        </w:rPr>
      </w:pP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Default="00983FA3" w:rsidP="00D749FA">
      <w:pPr>
        <w:spacing w:after="0" w:line="240" w:lineRule="auto"/>
        <w:jc w:val="both"/>
        <w:rPr>
          <w:rFonts w:cs="Tahoma"/>
          <w:sz w:val="20"/>
          <w:szCs w:val="20"/>
        </w:rPr>
      </w:pPr>
    </w:p>
    <w:p w14:paraId="2F281BC4" w14:textId="77777777" w:rsidR="00BF67E8" w:rsidRPr="00CE1AEE" w:rsidRDefault="00BF67E8"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lastRenderedPageBreak/>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4"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5"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Default="008C6631" w:rsidP="0080072F">
      <w:pPr>
        <w:spacing w:after="0" w:line="240" w:lineRule="auto"/>
        <w:jc w:val="both"/>
        <w:rPr>
          <w:rFonts w:cs="Tahoma"/>
          <w:sz w:val="16"/>
          <w:szCs w:val="16"/>
        </w:rPr>
      </w:pPr>
    </w:p>
    <w:p w14:paraId="04759780" w14:textId="77777777" w:rsidR="00BF67E8" w:rsidRPr="00367D24" w:rsidRDefault="00BF67E8"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2F69B466" w14:textId="77777777" w:rsidR="00BF67E8" w:rsidRPr="00BF67E8" w:rsidRDefault="00BF67E8" w:rsidP="00BF67E8">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w:t>
      </w:r>
      <w:r w:rsidRPr="00CE1AEE">
        <w:rPr>
          <w:rFonts w:cs="Tahoma"/>
        </w:rPr>
        <w:lastRenderedPageBreak/>
        <w:t>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lastRenderedPageBreak/>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6"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7"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lastRenderedPageBreak/>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8"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9"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40"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1"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2"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3"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4"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5"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6"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7"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8"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9"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50"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1"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2"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3" w:history="1">
        <w:r w:rsidRPr="00CE1AEE">
          <w:rPr>
            <w:rStyle w:val="Hyperlink"/>
            <w:rFonts w:cs="Tahoma"/>
          </w:rPr>
          <w:t>NSPCC Learning: Protecting children from harmful sexual behaviour</w:t>
        </w:r>
      </w:hyperlink>
      <w:r w:rsidRPr="00CE1AEE">
        <w:rPr>
          <w:rFonts w:cs="Tahoma"/>
        </w:rPr>
        <w:t xml:space="preserve"> and </w:t>
      </w:r>
      <w:hyperlink r:id="rId54"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5"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6"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7"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8"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9"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60"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61"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2"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3"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4"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5"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6"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7"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8"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9"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default"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headerReference w:type="first" r:id="rId76"/>
      <w:footerReference w:type="first" r:id="rId77"/>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3C82D" w14:textId="77777777" w:rsidR="00392960" w:rsidRDefault="00392960" w:rsidP="00D91B8D">
      <w:pPr>
        <w:spacing w:after="0" w:line="240" w:lineRule="auto"/>
      </w:pPr>
      <w:r>
        <w:separator/>
      </w:r>
    </w:p>
  </w:endnote>
  <w:endnote w:type="continuationSeparator" w:id="0">
    <w:p w14:paraId="6A0FDF9E" w14:textId="77777777" w:rsidR="00392960" w:rsidRDefault="00392960"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433" w14:textId="1867C5FA"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sidR="00BB2601">
      <w:rPr>
        <w:rFonts w:cs="Tahoma"/>
        <w:color w:val="767171"/>
        <w:sz w:val="18"/>
        <w:szCs w:val="18"/>
      </w:rPr>
      <w:t>June 2025</w:t>
    </w:r>
  </w:p>
  <w:p w14:paraId="4A8EAEC4" w14:textId="397566CF" w:rsidR="00635754" w:rsidRPr="00CD6CA0" w:rsidRDefault="550ACE92" w:rsidP="00CD6CA0">
    <w:pPr>
      <w:pStyle w:val="Footer"/>
      <w:tabs>
        <w:tab w:val="clear" w:pos="9026"/>
        <w:tab w:val="right" w:pos="10206"/>
      </w:tabs>
      <w:spacing w:line="288" w:lineRule="auto"/>
      <w:ind w:left="284" w:firstLine="142"/>
      <w:rPr>
        <w:sz w:val="20"/>
        <w:szCs w:val="20"/>
      </w:rPr>
    </w:pPr>
    <w:r w:rsidRPr="550ACE92">
      <w:rPr>
        <w:rFonts w:cs="Tahoma"/>
        <w:b/>
        <w:bCs/>
        <w:color w:val="767171" w:themeColor="background2" w:themeShade="80"/>
        <w:sz w:val="18"/>
        <w:szCs w:val="18"/>
      </w:rPr>
      <w:t>Policy</w:t>
    </w:r>
    <w:r w:rsidRPr="550ACE92">
      <w:rPr>
        <w:rFonts w:cs="Tahoma"/>
        <w:color w:val="767171" w:themeColor="background2" w:themeShade="80"/>
        <w:sz w:val="18"/>
        <w:szCs w:val="18"/>
      </w:rPr>
      <w:t>:            Child-on-child Abuse Policy</w:t>
    </w:r>
    <w:r w:rsidR="00635754">
      <w:tab/>
    </w:r>
    <w:r w:rsidRPr="550ACE92">
      <w:rPr>
        <w:rFonts w:cs="Tahoma"/>
        <w:color w:val="767171" w:themeColor="background2" w:themeShade="80"/>
        <w:sz w:val="18"/>
        <w:szCs w:val="18"/>
      </w:rPr>
      <w:t xml:space="preserve">                       </w:t>
    </w:r>
    <w:r w:rsidRPr="550ACE92">
      <w:rPr>
        <w:rFonts w:cs="Tahoma"/>
        <w:b/>
        <w:bCs/>
        <w:color w:val="767171" w:themeColor="background2" w:themeShade="80"/>
        <w:sz w:val="18"/>
        <w:szCs w:val="18"/>
      </w:rPr>
      <w:t>Next Review Date</w:t>
    </w:r>
    <w:r w:rsidRPr="550ACE92">
      <w:rPr>
        <w:rFonts w:cs="Tahoma"/>
        <w:color w:val="767171" w:themeColor="background2" w:themeShade="80"/>
        <w:sz w:val="18"/>
        <w:szCs w:val="18"/>
      </w:rPr>
      <w:t xml:space="preserve">:    June 2026   </w:t>
    </w:r>
    <w:r w:rsidR="00635754">
      <w:tab/>
    </w:r>
    <w:r w:rsidRPr="550ACE92">
      <w:rPr>
        <w:rFonts w:cs="Tahoma"/>
        <w:color w:val="767171" w:themeColor="background2" w:themeShade="80"/>
        <w:sz w:val="20"/>
        <w:szCs w:val="20"/>
      </w:rPr>
      <w:t xml:space="preserve">                   </w:t>
    </w:r>
    <w:sdt>
      <w:sdtPr>
        <w:id w:val="-179665644"/>
        <w:docPartObj>
          <w:docPartGallery w:val="Page Numbers (Bottom of Page)"/>
          <w:docPartUnique/>
        </w:docPartObj>
      </w:sdtPr>
      <w:sdtEndPr>
        <w:rPr>
          <w:noProof/>
          <w:sz w:val="20"/>
          <w:szCs w:val="20"/>
        </w:rPr>
      </w:sdtEndPr>
      <w:sdtContent>
        <w:r w:rsidR="00635754" w:rsidRPr="550ACE92">
          <w:rPr>
            <w:noProof/>
            <w:sz w:val="20"/>
            <w:szCs w:val="20"/>
          </w:rPr>
          <w:fldChar w:fldCharType="begin"/>
        </w:r>
        <w:r w:rsidR="00635754" w:rsidRPr="550ACE92">
          <w:rPr>
            <w:sz w:val="20"/>
            <w:szCs w:val="20"/>
          </w:rPr>
          <w:instrText xml:space="preserve"> PAGE   \* MERGEFORMAT </w:instrText>
        </w:r>
        <w:r w:rsidR="00635754" w:rsidRPr="550ACE92">
          <w:rPr>
            <w:sz w:val="20"/>
            <w:szCs w:val="20"/>
          </w:rPr>
          <w:fldChar w:fldCharType="separate"/>
        </w:r>
        <w:r w:rsidRPr="550ACE92">
          <w:rPr>
            <w:noProof/>
            <w:sz w:val="20"/>
            <w:szCs w:val="20"/>
          </w:rPr>
          <w:t>13</w:t>
        </w:r>
        <w:r w:rsidR="00635754" w:rsidRPr="550ACE92">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74773DFD" w14:paraId="78E1466B" w14:textId="77777777" w:rsidTr="74773DFD">
      <w:trPr>
        <w:trHeight w:val="300"/>
      </w:trPr>
      <w:tc>
        <w:tcPr>
          <w:tcW w:w="3495" w:type="dxa"/>
        </w:tcPr>
        <w:p w14:paraId="2028A028" w14:textId="68729261" w:rsidR="74773DFD" w:rsidRDefault="74773DFD" w:rsidP="74773DFD">
          <w:pPr>
            <w:pStyle w:val="Header"/>
            <w:ind w:left="-115"/>
          </w:pPr>
        </w:p>
      </w:tc>
      <w:tc>
        <w:tcPr>
          <w:tcW w:w="3495" w:type="dxa"/>
        </w:tcPr>
        <w:p w14:paraId="214588F5" w14:textId="67C704EC" w:rsidR="74773DFD" w:rsidRDefault="74773DFD" w:rsidP="74773DFD">
          <w:pPr>
            <w:pStyle w:val="Header"/>
            <w:jc w:val="center"/>
          </w:pPr>
        </w:p>
      </w:tc>
      <w:tc>
        <w:tcPr>
          <w:tcW w:w="3495" w:type="dxa"/>
        </w:tcPr>
        <w:p w14:paraId="2F6C2A20" w14:textId="63157829" w:rsidR="74773DFD" w:rsidRDefault="74773DFD" w:rsidP="74773DFD">
          <w:pPr>
            <w:pStyle w:val="Header"/>
            <w:ind w:right="-115"/>
            <w:jc w:val="right"/>
          </w:pPr>
        </w:p>
      </w:tc>
    </w:tr>
  </w:tbl>
  <w:p w14:paraId="09685A98" w14:textId="1A17EB6A" w:rsidR="74773DFD" w:rsidRDefault="74773DFD" w:rsidP="74773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74773DFD" w14:paraId="543D50E5" w14:textId="77777777" w:rsidTr="74773DFD">
      <w:trPr>
        <w:trHeight w:val="300"/>
      </w:trPr>
      <w:tc>
        <w:tcPr>
          <w:tcW w:w="3495" w:type="dxa"/>
        </w:tcPr>
        <w:p w14:paraId="5869E02C" w14:textId="64DD90D1" w:rsidR="74773DFD" w:rsidRDefault="74773DFD" w:rsidP="74773DFD">
          <w:pPr>
            <w:pStyle w:val="Header"/>
            <w:ind w:left="-115"/>
          </w:pPr>
        </w:p>
      </w:tc>
      <w:tc>
        <w:tcPr>
          <w:tcW w:w="3495" w:type="dxa"/>
        </w:tcPr>
        <w:p w14:paraId="0BE0D9FD" w14:textId="574B6C9C" w:rsidR="74773DFD" w:rsidRDefault="74773DFD" w:rsidP="74773DFD">
          <w:pPr>
            <w:pStyle w:val="Header"/>
            <w:jc w:val="center"/>
          </w:pPr>
        </w:p>
      </w:tc>
      <w:tc>
        <w:tcPr>
          <w:tcW w:w="3495" w:type="dxa"/>
        </w:tcPr>
        <w:p w14:paraId="66BDB370" w14:textId="7894BE2F" w:rsidR="74773DFD" w:rsidRDefault="74773DFD" w:rsidP="74773DFD">
          <w:pPr>
            <w:pStyle w:val="Header"/>
            <w:ind w:right="-115"/>
            <w:jc w:val="right"/>
          </w:pPr>
        </w:p>
      </w:tc>
    </w:tr>
  </w:tbl>
  <w:p w14:paraId="513C91ED" w14:textId="0166281F" w:rsidR="74773DFD" w:rsidRDefault="74773DFD" w:rsidP="7477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744C" w14:textId="77777777" w:rsidR="00392960" w:rsidRDefault="00392960" w:rsidP="00D91B8D">
      <w:pPr>
        <w:spacing w:after="0" w:line="240" w:lineRule="auto"/>
      </w:pPr>
      <w:r>
        <w:separator/>
      </w:r>
    </w:p>
  </w:footnote>
  <w:footnote w:type="continuationSeparator" w:id="0">
    <w:p w14:paraId="6BCCA484" w14:textId="77777777" w:rsidR="00392960" w:rsidRDefault="00392960"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E427" w14:textId="77777777" w:rsidR="00BF67E8" w:rsidRDefault="00BF67E8" w:rsidP="000C1FF7">
    <w:pPr>
      <w:pStyle w:val="Header"/>
      <w:jc w:val="right"/>
      <w:rPr>
        <w:noProof/>
      </w:rPr>
    </w:pPr>
  </w:p>
  <w:p w14:paraId="4DAF9370" w14:textId="77777777" w:rsidR="00BF67E8" w:rsidRDefault="00BF67E8" w:rsidP="000C1FF7">
    <w:pPr>
      <w:pStyle w:val="Header"/>
      <w:jc w:val="right"/>
      <w:rPr>
        <w:noProof/>
      </w:rPr>
    </w:pPr>
  </w:p>
  <w:p w14:paraId="28031EDD" w14:textId="21BF9478" w:rsidR="00635754" w:rsidRPr="00CD1F3F" w:rsidRDefault="00BF67E8" w:rsidP="000C1FF7">
    <w:pPr>
      <w:pStyle w:val="Header"/>
      <w:jc w:val="right"/>
      <w:rPr>
        <w:rFonts w:cs="Tahoma"/>
        <w:b/>
        <w:bCs/>
        <w:color w:val="00B050"/>
      </w:rPr>
    </w:pPr>
    <w:r>
      <w:rPr>
        <w:rFonts w:cs="Tahoma"/>
        <w:b/>
        <w:bCs/>
        <w:noProof/>
        <w:color w:val="00B050"/>
      </w:rPr>
      <w:drawing>
        <wp:anchor distT="0" distB="0" distL="114300" distR="114300" simplePos="0" relativeHeight="251660288" behindDoc="0" locked="0" layoutInCell="1" allowOverlap="1" wp14:anchorId="5F5DAE99" wp14:editId="308D963D">
          <wp:simplePos x="0" y="0"/>
          <wp:positionH relativeFrom="column">
            <wp:posOffset>92710</wp:posOffset>
          </wp:positionH>
          <wp:positionV relativeFrom="paragraph">
            <wp:posOffset>114618</wp:posOffset>
          </wp:positionV>
          <wp:extent cx="1023620" cy="618490"/>
          <wp:effectExtent l="0" t="0" r="5080" b="0"/>
          <wp:wrapNone/>
          <wp:docPr id="1520438994" name="Picture 3"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38994" name="Picture 3" descr="A logo for a scho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3620" cy="618490"/>
                  </a:xfrm>
                  <a:prstGeom prst="rect">
                    <a:avLst/>
                  </a:prstGeom>
                </pic:spPr>
              </pic:pic>
            </a:graphicData>
          </a:graphic>
          <wp14:sizeRelH relativeFrom="page">
            <wp14:pctWidth>0</wp14:pctWidth>
          </wp14:sizeRelH>
          <wp14:sizeRelV relativeFrom="page">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655B02B8">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24EAD9">
            <v:shape id="docshape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70ad47 [3209]"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w14:anchorId="517B0006">
              <v:stroke joinstyle="miter"/>
              <v:path arrowok="t" o:connecttype="custom" o:connectlocs="0,0;2147483646,0" o:connectangles="0,0"/>
              <w10:wrap type="topAndBottom" anchorx="page"/>
            </v:shape>
          </w:pict>
        </mc:Fallback>
      </mc:AlternateContent>
    </w:r>
    <w:r>
      <w:rPr>
        <w:noProof/>
      </w:rPr>
      <w:t>Child on Child Abuse Policy</w:t>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74773DFD" w14:paraId="2193D696" w14:textId="77777777" w:rsidTr="74773DFD">
      <w:trPr>
        <w:trHeight w:val="300"/>
      </w:trPr>
      <w:tc>
        <w:tcPr>
          <w:tcW w:w="3495" w:type="dxa"/>
        </w:tcPr>
        <w:p w14:paraId="3F0AE0F0" w14:textId="53397D9B" w:rsidR="74773DFD" w:rsidRDefault="74773DFD" w:rsidP="74773DFD">
          <w:pPr>
            <w:pStyle w:val="Header"/>
            <w:ind w:left="-115"/>
          </w:pPr>
        </w:p>
      </w:tc>
      <w:tc>
        <w:tcPr>
          <w:tcW w:w="3495" w:type="dxa"/>
        </w:tcPr>
        <w:p w14:paraId="23688885" w14:textId="146D9E0B" w:rsidR="74773DFD" w:rsidRDefault="74773DFD" w:rsidP="74773DFD">
          <w:pPr>
            <w:pStyle w:val="Header"/>
            <w:jc w:val="center"/>
          </w:pPr>
        </w:p>
      </w:tc>
      <w:tc>
        <w:tcPr>
          <w:tcW w:w="3495" w:type="dxa"/>
        </w:tcPr>
        <w:p w14:paraId="47EAB8F2" w14:textId="75446F33" w:rsidR="74773DFD" w:rsidRDefault="74773DFD" w:rsidP="74773DFD">
          <w:pPr>
            <w:pStyle w:val="Header"/>
            <w:ind w:right="-115"/>
            <w:jc w:val="right"/>
          </w:pPr>
        </w:p>
      </w:tc>
    </w:tr>
  </w:tbl>
  <w:p w14:paraId="673779D7" w14:textId="0622DB32" w:rsidR="74773DFD" w:rsidRDefault="74773DFD" w:rsidP="74773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74773DFD" w14:paraId="121A6BB1" w14:textId="77777777" w:rsidTr="74773DFD">
      <w:trPr>
        <w:trHeight w:val="300"/>
      </w:trPr>
      <w:tc>
        <w:tcPr>
          <w:tcW w:w="3495" w:type="dxa"/>
        </w:tcPr>
        <w:p w14:paraId="260E75C9" w14:textId="79A06E9B" w:rsidR="74773DFD" w:rsidRDefault="74773DFD" w:rsidP="74773DFD">
          <w:pPr>
            <w:pStyle w:val="Header"/>
            <w:ind w:left="-115"/>
          </w:pPr>
        </w:p>
      </w:tc>
      <w:tc>
        <w:tcPr>
          <w:tcW w:w="3495" w:type="dxa"/>
        </w:tcPr>
        <w:p w14:paraId="1313B1B9" w14:textId="53342BED" w:rsidR="74773DFD" w:rsidRDefault="74773DFD" w:rsidP="74773DFD">
          <w:pPr>
            <w:pStyle w:val="Header"/>
            <w:jc w:val="center"/>
          </w:pPr>
        </w:p>
      </w:tc>
      <w:tc>
        <w:tcPr>
          <w:tcW w:w="3495" w:type="dxa"/>
        </w:tcPr>
        <w:p w14:paraId="2FDBF8FF" w14:textId="7E45D9A4" w:rsidR="74773DFD" w:rsidRDefault="74773DFD" w:rsidP="74773DFD">
          <w:pPr>
            <w:pStyle w:val="Header"/>
            <w:ind w:right="-115"/>
            <w:jc w:val="right"/>
          </w:pPr>
        </w:p>
      </w:tc>
    </w:tr>
  </w:tbl>
  <w:p w14:paraId="7D180A5E" w14:textId="3CA37324" w:rsidR="74773DFD" w:rsidRDefault="74773DFD" w:rsidP="74773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A29A56CE">
      <w:start w:val="2"/>
      <w:numFmt w:val="bullet"/>
      <w:lvlText w:val="•"/>
      <w:lvlJc w:val="left"/>
      <w:pPr>
        <w:ind w:left="360" w:hanging="360"/>
      </w:pPr>
      <w:rPr>
        <w:rFonts w:ascii="Tahoma" w:hAnsi="Tahoma" w:hint="default"/>
      </w:rPr>
    </w:lvl>
    <w:lvl w:ilvl="1" w:tplc="A9CC82EC" w:tentative="1">
      <w:start w:val="1"/>
      <w:numFmt w:val="bullet"/>
      <w:lvlText w:val="o"/>
      <w:lvlJc w:val="left"/>
      <w:pPr>
        <w:ind w:left="1080" w:hanging="360"/>
      </w:pPr>
      <w:rPr>
        <w:rFonts w:ascii="Courier New" w:hAnsi="Courier New" w:hint="default"/>
      </w:rPr>
    </w:lvl>
    <w:lvl w:ilvl="2" w:tplc="163E857C" w:tentative="1">
      <w:start w:val="1"/>
      <w:numFmt w:val="bullet"/>
      <w:lvlText w:val=""/>
      <w:lvlJc w:val="left"/>
      <w:pPr>
        <w:ind w:left="1800" w:hanging="360"/>
      </w:pPr>
      <w:rPr>
        <w:rFonts w:ascii="Wingdings" w:hAnsi="Wingdings" w:hint="default"/>
      </w:rPr>
    </w:lvl>
    <w:lvl w:ilvl="3" w:tplc="47063208" w:tentative="1">
      <w:start w:val="1"/>
      <w:numFmt w:val="bullet"/>
      <w:lvlText w:val=""/>
      <w:lvlJc w:val="left"/>
      <w:pPr>
        <w:ind w:left="2520" w:hanging="360"/>
      </w:pPr>
      <w:rPr>
        <w:rFonts w:ascii="Symbol" w:hAnsi="Symbol" w:hint="default"/>
      </w:rPr>
    </w:lvl>
    <w:lvl w:ilvl="4" w:tplc="E318919E" w:tentative="1">
      <w:start w:val="1"/>
      <w:numFmt w:val="bullet"/>
      <w:lvlText w:val="o"/>
      <w:lvlJc w:val="left"/>
      <w:pPr>
        <w:ind w:left="3240" w:hanging="360"/>
      </w:pPr>
      <w:rPr>
        <w:rFonts w:ascii="Courier New" w:hAnsi="Courier New" w:hint="default"/>
      </w:rPr>
    </w:lvl>
    <w:lvl w:ilvl="5" w:tplc="D2106E98" w:tentative="1">
      <w:start w:val="1"/>
      <w:numFmt w:val="bullet"/>
      <w:lvlText w:val=""/>
      <w:lvlJc w:val="left"/>
      <w:pPr>
        <w:ind w:left="3960" w:hanging="360"/>
      </w:pPr>
      <w:rPr>
        <w:rFonts w:ascii="Wingdings" w:hAnsi="Wingdings" w:hint="default"/>
      </w:rPr>
    </w:lvl>
    <w:lvl w:ilvl="6" w:tplc="2BBE6F26" w:tentative="1">
      <w:start w:val="1"/>
      <w:numFmt w:val="bullet"/>
      <w:lvlText w:val=""/>
      <w:lvlJc w:val="left"/>
      <w:pPr>
        <w:ind w:left="4680" w:hanging="360"/>
      </w:pPr>
      <w:rPr>
        <w:rFonts w:ascii="Symbol" w:hAnsi="Symbol" w:hint="default"/>
      </w:rPr>
    </w:lvl>
    <w:lvl w:ilvl="7" w:tplc="996653D4" w:tentative="1">
      <w:start w:val="1"/>
      <w:numFmt w:val="bullet"/>
      <w:lvlText w:val="o"/>
      <w:lvlJc w:val="left"/>
      <w:pPr>
        <w:ind w:left="5400" w:hanging="360"/>
      </w:pPr>
      <w:rPr>
        <w:rFonts w:ascii="Courier New" w:hAnsi="Courier New" w:hint="default"/>
      </w:rPr>
    </w:lvl>
    <w:lvl w:ilvl="8" w:tplc="49CA38C2" w:tentative="1">
      <w:start w:val="1"/>
      <w:numFmt w:val="bullet"/>
      <w:lvlText w:val=""/>
      <w:lvlJc w:val="left"/>
      <w:pPr>
        <w:ind w:left="6120"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F1CEF89A">
      <w:start w:val="1"/>
      <w:numFmt w:val="bullet"/>
      <w:lvlText w:val=""/>
      <w:lvlJc w:val="left"/>
      <w:pPr>
        <w:ind w:left="720" w:hanging="360"/>
      </w:pPr>
      <w:rPr>
        <w:rFonts w:ascii="Symbol" w:hAnsi="Symbol" w:hint="default"/>
        <w:sz w:val="22"/>
        <w:szCs w:val="22"/>
      </w:rPr>
    </w:lvl>
    <w:lvl w:ilvl="1" w:tplc="D57CB640" w:tentative="1">
      <w:start w:val="1"/>
      <w:numFmt w:val="bullet"/>
      <w:lvlText w:val="o"/>
      <w:lvlJc w:val="left"/>
      <w:pPr>
        <w:ind w:left="1440" w:hanging="360"/>
      </w:pPr>
      <w:rPr>
        <w:rFonts w:ascii="Courier New" w:hAnsi="Courier New" w:hint="default"/>
      </w:rPr>
    </w:lvl>
    <w:lvl w:ilvl="2" w:tplc="343422BC" w:tentative="1">
      <w:start w:val="1"/>
      <w:numFmt w:val="bullet"/>
      <w:lvlText w:val=""/>
      <w:lvlJc w:val="left"/>
      <w:pPr>
        <w:ind w:left="2160" w:hanging="360"/>
      </w:pPr>
      <w:rPr>
        <w:rFonts w:ascii="Wingdings" w:hAnsi="Wingdings" w:hint="default"/>
      </w:rPr>
    </w:lvl>
    <w:lvl w:ilvl="3" w:tplc="CB2AC5D0" w:tentative="1">
      <w:start w:val="1"/>
      <w:numFmt w:val="bullet"/>
      <w:lvlText w:val=""/>
      <w:lvlJc w:val="left"/>
      <w:pPr>
        <w:ind w:left="2880" w:hanging="360"/>
      </w:pPr>
      <w:rPr>
        <w:rFonts w:ascii="Symbol" w:hAnsi="Symbol" w:hint="default"/>
      </w:rPr>
    </w:lvl>
    <w:lvl w:ilvl="4" w:tplc="4766973A" w:tentative="1">
      <w:start w:val="1"/>
      <w:numFmt w:val="bullet"/>
      <w:lvlText w:val="o"/>
      <w:lvlJc w:val="left"/>
      <w:pPr>
        <w:ind w:left="3600" w:hanging="360"/>
      </w:pPr>
      <w:rPr>
        <w:rFonts w:ascii="Courier New" w:hAnsi="Courier New" w:hint="default"/>
      </w:rPr>
    </w:lvl>
    <w:lvl w:ilvl="5" w:tplc="173EEF34" w:tentative="1">
      <w:start w:val="1"/>
      <w:numFmt w:val="bullet"/>
      <w:lvlText w:val=""/>
      <w:lvlJc w:val="left"/>
      <w:pPr>
        <w:ind w:left="4320" w:hanging="360"/>
      </w:pPr>
      <w:rPr>
        <w:rFonts w:ascii="Wingdings" w:hAnsi="Wingdings" w:hint="default"/>
      </w:rPr>
    </w:lvl>
    <w:lvl w:ilvl="6" w:tplc="68620842" w:tentative="1">
      <w:start w:val="1"/>
      <w:numFmt w:val="bullet"/>
      <w:lvlText w:val=""/>
      <w:lvlJc w:val="left"/>
      <w:pPr>
        <w:ind w:left="5040" w:hanging="360"/>
      </w:pPr>
      <w:rPr>
        <w:rFonts w:ascii="Symbol" w:hAnsi="Symbol" w:hint="default"/>
      </w:rPr>
    </w:lvl>
    <w:lvl w:ilvl="7" w:tplc="46CA3A74" w:tentative="1">
      <w:start w:val="1"/>
      <w:numFmt w:val="bullet"/>
      <w:lvlText w:val="o"/>
      <w:lvlJc w:val="left"/>
      <w:pPr>
        <w:ind w:left="5760" w:hanging="360"/>
      </w:pPr>
      <w:rPr>
        <w:rFonts w:ascii="Courier New" w:hAnsi="Courier New" w:hint="default"/>
      </w:rPr>
    </w:lvl>
    <w:lvl w:ilvl="8" w:tplc="C04CD860" w:tentative="1">
      <w:start w:val="1"/>
      <w:numFmt w:val="bullet"/>
      <w:lvlText w:val=""/>
      <w:lvlJc w:val="left"/>
      <w:pPr>
        <w:ind w:left="6480"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3B40"/>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650"/>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043"/>
    <w:rsid w:val="00322D7B"/>
    <w:rsid w:val="00322E7F"/>
    <w:rsid w:val="00323762"/>
    <w:rsid w:val="003239E6"/>
    <w:rsid w:val="003243FF"/>
    <w:rsid w:val="00325633"/>
    <w:rsid w:val="00325B79"/>
    <w:rsid w:val="0032659B"/>
    <w:rsid w:val="0032754E"/>
    <w:rsid w:val="00330798"/>
    <w:rsid w:val="003319FC"/>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2960"/>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436E"/>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97075"/>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57E44"/>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601"/>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BF67E8"/>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53B3"/>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1D0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 w:val="0265AC6F"/>
    <w:rsid w:val="150297B3"/>
    <w:rsid w:val="1D17FAF1"/>
    <w:rsid w:val="1FA8ADB9"/>
    <w:rsid w:val="2025F70C"/>
    <w:rsid w:val="24375BA0"/>
    <w:rsid w:val="254EF0D9"/>
    <w:rsid w:val="26C2BF49"/>
    <w:rsid w:val="3392823C"/>
    <w:rsid w:val="38E2332A"/>
    <w:rsid w:val="47F61A42"/>
    <w:rsid w:val="550ACE92"/>
    <w:rsid w:val="65AE0671"/>
    <w:rsid w:val="66B19CBC"/>
    <w:rsid w:val="6EA2B9C9"/>
    <w:rsid w:val="74773D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safeguardingcompany.com/resources/blog/disabled-children/" TargetMode="External"/><Relationship Id="rId21"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www.mind.org.uk/information-support/for-children-and-young-people/useful-contacts/" TargetMode="External"/><Relationship Id="rId47" Type="http://schemas.openxmlformats.org/officeDocument/2006/relationships/hyperlink" Target="https://malesurvivor.co.uk/support-for-male-survivors/directory-of-services/" TargetMode="External"/><Relationship Id="rId63" Type="http://schemas.openxmlformats.org/officeDocument/2006/relationships/hyperlink" Target="https://www.farrer.co.uk/globalassets/clients-and-sectors/safeguarding/farrer--co-safeguarding-peer-on-peer-abuse-toolkit-2019.pdf" TargetMode="External"/><Relationship Id="rId68" Type="http://schemas.openxmlformats.org/officeDocument/2006/relationships/hyperlink" Target="https://thetcj.org/in-residence-articles/addressing-child-on-child-abuse-in-a-residential-setting-by-norman-cooke-and-ewan-anderson" TargetMode="External"/><Relationship Id="rId16" Type="http://schemas.openxmlformats.org/officeDocument/2006/relationships/hyperlink" Target="mailto:tellus@ofgl.co.uk" TargetMode="External"/><Relationship Id="rId11" Type="http://schemas.openxmlformats.org/officeDocument/2006/relationships/image" Target="media/image1.jpg"/><Relationship Id="rId24" Type="http://schemas.openxmlformats.org/officeDocument/2006/relationships/hyperlink" Target="https://www.autism.org.uk/advice-and-guidance/professional-practice/aug-alt-comm"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nhs.uk/service-search/other-services/Rape-and-sexual-assault-referral-centres/LocationSearch/364" TargetMode="External"/><Relationship Id="rId40" Type="http://schemas.openxmlformats.org/officeDocument/2006/relationships/hyperlink" Target="https://www.barnardos.org.uk/what-we-do/protecting-children/sexual-abuse" TargetMode="External"/><Relationship Id="rId45" Type="http://schemas.openxmlformats.org/officeDocument/2006/relationships/hyperlink" Target="https://rapecrisis.org.uk/" TargetMode="External"/><Relationship Id="rId53" Type="http://schemas.openxmlformats.org/officeDocument/2006/relationships/hyperlink" Target="https://learning.nspcc.org.uk/child-abuse-and-neglect/harmful-sexual-behaviour" TargetMode="External"/><Relationship Id="rId58" Type="http://schemas.openxmlformats.org/officeDocument/2006/relationships/hyperlink" Target="https://www.stopitnow.org.uk/" TargetMode="External"/><Relationship Id="rId66" Type="http://schemas.openxmlformats.org/officeDocument/2006/relationships/hyperlink" Target="https://anti-bullyingalliance.org.uk/" TargetMode="External"/><Relationship Id="rId74" Type="http://schemas.openxmlformats.org/officeDocument/2006/relationships/image" Target="media/image5.jp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assets.publishing.service.gov.uk/media/6650a1967b792ffff71a83e8/Keeping_children_safe_in_education_2024.pdf" TargetMode="External"/><Relationship Id="rId22" Type="http://schemas.openxmlformats.org/officeDocument/2006/relationships/hyperlink" Target="https://www.gov.uk/government/publications/challenging-victim-blaming-language-and-behaviours-when-dealing-with-the-online-experiences-of-children-and-young-people"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brook.org.uk/training/wider-professional-training/sexual-behaviours-traffic-light-tool/" TargetMode="External"/><Relationship Id="rId35" Type="http://schemas.openxmlformats.org/officeDocument/2006/relationships/hyperlink" Target="https://www.gov.uk/government/publications/searching-screening-and-confiscation" TargetMode="External"/><Relationship Id="rId43" Type="http://schemas.openxmlformats.org/officeDocument/2006/relationships/hyperlink" Target="https://www.safe4me.co.uk/support-services/" TargetMode="External"/><Relationship Id="rId48" Type="http://schemas.openxmlformats.org/officeDocument/2006/relationships/hyperlink" Target="https://www.nhs.uk/mental-health/nhs-voluntary-charity-services/nhs-services/children-young-people-mental-health-services-cypmhs/" TargetMode="External"/><Relationship Id="rId56" Type="http://schemas.openxmlformats.org/officeDocument/2006/relationships/hyperlink" Target="https://www.thinkuknow.co.uk/" TargetMode="External"/><Relationship Id="rId64" Type="http://schemas.openxmlformats.org/officeDocument/2006/relationships/hyperlink" Target="https://www.csnetwork.org.uk/assets/documents/CSN_BeyondReferrals_SchoolsGuidance_ARTWORK.pdf" TargetMode="External"/><Relationship Id="rId69" Type="http://schemas.openxmlformats.org/officeDocument/2006/relationships/hyperlink" Target="https://learning.nspcc.org.uk/services/talk-relationships"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ice.org.uk/guidance/ng55"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spcc.org.uk/about-us/news-opinion/2021/sexual-abuse-victims-schools-helpline/" TargetMode="External"/><Relationship Id="rId25" Type="http://schemas.openxmlformats.org/officeDocument/2006/relationships/hyperlink" Target="https://safeguarding.network/content/safeguarding-resources/peer-peer-abuse/" TargetMode="External"/><Relationship Id="rId3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8" Type="http://schemas.openxmlformats.org/officeDocument/2006/relationships/hyperlink" Target="https://www.childline.org.uk/get-support/" TargetMode="External"/><Relationship Id="rId46" Type="http://schemas.openxmlformats.org/officeDocument/2006/relationships/hyperlink" Target="https://www.thesurvivorstrust.org/" TargetMode="External"/><Relationship Id="rId59" Type="http://schemas.openxmlformats.org/officeDocument/2006/relationships/hyperlink" Target="https://www.gov.uk/government/publications/relationships-education-relationships-and-sex-education-rse-and-health-education" TargetMode="External"/><Relationship Id="rId67" Type="http://schemas.openxmlformats.org/officeDocument/2006/relationships/hyperlink" Target="https://ukfeminista.org.uk/wp-content/uploads/2017/12/Report-Its-just-everywhere.pdf" TargetMode="External"/><Relationship Id="rId20" Type="http://schemas.openxmlformats.org/officeDocument/2006/relationships/hyperlink" Target="https://cms.barnardos.org.uk/sites/default/files/2023-04/Language_Mattters_2022_review.pdf" TargetMode="External"/><Relationship Id="rId41" Type="http://schemas.openxmlformats.org/officeDocument/2006/relationships/hyperlink" Target="https://safeline.org.uk/services/" TargetMode="External"/><Relationship Id="rId54" Type="http://schemas.openxmlformats.org/officeDocument/2006/relationships/hyperlink" Target="https://learning.nspcc.org.uk/research-resources/2019/harmful-sexual-behaviour-framework" TargetMode="External"/><Relationship Id="rId62" Type="http://schemas.openxmlformats.org/officeDocument/2006/relationships/hyperlink" Target="https://safeguarding.network/content/safeguarding-resources/peer-peer-abuse/" TargetMode="External"/><Relationship Id="rId70" Type="http://schemas.openxmlformats.org/officeDocument/2006/relationships/header" Target="header1.xml"/><Relationship Id="rId75"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learning.nspcc.org.uk/child-abuse-and-neglect/harmful-sexual-behaviour" TargetMode="External"/><Relationship Id="rId36" Type="http://schemas.openxmlformats.org/officeDocument/2006/relationships/hyperlink" Target="https://www.nhs.uk/live-well/sexual-health/help-after-rape-and-sexual-assault/" TargetMode="External"/><Relationship Id="rId49" Type="http://schemas.openxmlformats.org/officeDocument/2006/relationships/hyperlink" Target="https://www.iwf.org.uk/" TargetMode="External"/><Relationship Id="rId57" Type="http://schemas.openxmlformats.org/officeDocument/2006/relationships/hyperlink" Target="https://www.ceop.police.uk/Safety-Centre/" TargetMode="External"/><Relationship Id="rId10" Type="http://schemas.openxmlformats.org/officeDocument/2006/relationships/endnotes" Target="endnotes.xml"/><Relationship Id="rId31" Type="http://schemas.openxmlformats.org/officeDocument/2006/relationships/hyperlink" Target="https://undressed.lgfl.net/" TargetMode="External"/><Relationship Id="rId44" Type="http://schemas.openxmlformats.org/officeDocument/2006/relationships/hyperlink" Target="https://www.nhs.uk/live-well/sexual-health/help-after-rape-and-sexual-assault/" TargetMode="External"/><Relationship Id="rId52" Type="http://schemas.openxmlformats.org/officeDocument/2006/relationships/hyperlink" Target="https://www.stopitnow.org.uk/wp-content/uploads/2020/10/Stop_It_Now_harmful_sexual_behaviour_prevention_toolkit_Oct_2020.pdf" TargetMode="External"/><Relationship Id="rId60" Type="http://schemas.openxmlformats.org/officeDocument/2006/relationships/hyperlink" Target="https://www.gov.uk/government/publications/review-of-sexual-abuse-in-schools-and-colleges/review-of-sexual-abuse-in-schools-and-colleges" TargetMode="External"/><Relationship Id="rId65"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childline.org.uk/" TargetMode="External"/><Relationship Id="rId39" Type="http://schemas.openxmlformats.org/officeDocument/2006/relationships/hyperlink" Target="https://www.nspcc.org.uk/keeping-children-safe/our-services/nspcc-helpline/" TargetMode="External"/><Relationship Id="rId34" Type="http://schemas.openxmlformats.org/officeDocument/2006/relationships/hyperlink" Target="https://www.gov.uk/government/publications/pace-code-c-2019/pace-code-c-2019-accessible" TargetMode="External"/><Relationship Id="rId50" Type="http://schemas.openxmlformats.org/officeDocument/2006/relationships/hyperlink" Target="https://www.childline.org.uk/info-advice/bullying-abuse-safety/online-mobile-safety/remove-nude-image-shared-online/" TargetMode="External"/><Relationship Id="rId55" Type="http://schemas.openxmlformats.org/officeDocument/2006/relationships/hyperlink" Target="https://www.nspcc.org.uk/keeping-children-safe/online-safety/"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assets.publishing.service.gov.uk/media/6650a1967b792ffff71a83e8/Keeping_children_safe_in_education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bdfe5-5253-4e8d-a55e-e2e47a3999b4">
      <Terms xmlns="http://schemas.microsoft.com/office/infopath/2007/PartnerControls"/>
    </lcf76f155ced4ddcb4097134ff3c332f>
    <TaxCatchAll xmlns="41a648af-d689-4d31-92e2-43f9192c8c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E904C615AE80459D3DCB0F93BE8F79" ma:contentTypeVersion="11" ma:contentTypeDescription="Create a new document." ma:contentTypeScope="" ma:versionID="7417fa5abb703752657ed4d8c902d686">
  <xsd:schema xmlns:xsd="http://www.w3.org/2001/XMLSchema" xmlns:xs="http://www.w3.org/2001/XMLSchema" xmlns:p="http://schemas.microsoft.com/office/2006/metadata/properties" xmlns:ns2="405bdfe5-5253-4e8d-a55e-e2e47a3999b4" xmlns:ns3="41a648af-d689-4d31-92e2-43f9192c8c3c" targetNamespace="http://schemas.microsoft.com/office/2006/metadata/properties" ma:root="true" ma:fieldsID="92e690d14e1f51225db0c25a6e97b3cb" ns2:_="" ns3:_="">
    <xsd:import namespace="405bdfe5-5253-4e8d-a55e-e2e47a3999b4"/>
    <xsd:import namespace="41a648af-d689-4d31-92e2-43f9192c8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fe5-5253-4e8d-a55e-e2e47a39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648af-d689-4d31-92e2-43f9192c8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0202d-443b-427f-858f-98ab60adbe94}" ma:internalName="TaxCatchAll" ma:showField="CatchAllData" ma:web="41a648af-d689-4d31-92e2-43f9192c8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2.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3.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c5beb17f-b51e-43b3-92c3-7ee4b2d163ea"/>
    <ds:schemaRef ds:uri="37f19a8f-adf3-4652-b216-c7e55d4f6771"/>
  </ds:schemaRefs>
</ds:datastoreItem>
</file>

<file path=customXml/itemProps4.xml><?xml version="1.0" encoding="utf-8"?>
<ds:datastoreItem xmlns:ds="http://schemas.openxmlformats.org/officeDocument/2006/customXml" ds:itemID="{7210673B-91FF-4E1C-9C14-2BD40C9257AE}"/>
</file>

<file path=docProps/app.xml><?xml version="1.0" encoding="utf-8"?>
<Properties xmlns="http://schemas.openxmlformats.org/officeDocument/2006/extended-properties" xmlns:vt="http://schemas.openxmlformats.org/officeDocument/2006/docPropsVTypes">
  <Template>Normal</Template>
  <TotalTime>0</TotalTime>
  <Pages>18</Pages>
  <Words>8508</Words>
  <Characters>47477</Characters>
  <Application>Microsoft Office Word</Application>
  <DocSecurity>0</DocSecurity>
  <Lines>949</Lines>
  <Paragraphs>391</Paragraphs>
  <ScaleCrop>false</ScaleCrop>
  <Company/>
  <LinksUpToDate>false</LinksUpToDate>
  <CharactersWithSpaces>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Nic Walker</cp:lastModifiedBy>
  <cp:revision>2</cp:revision>
  <cp:lastPrinted>2022-07-07T15:34:00Z</cp:lastPrinted>
  <dcterms:created xsi:type="dcterms:W3CDTF">2025-06-23T13:54:00Z</dcterms:created>
  <dcterms:modified xsi:type="dcterms:W3CDTF">2025-06-23T13:54:00Z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0x01010067E904C615AE80459D3DCB0F93BE8F79</vt:lpwstr>
  </property>
  <property fmtid="{D5CDD505-2E9C-101B-9397-08002B2CF9AE}" pid="3" name="MediaServiceImageTags">
    <vt:lpwstr/>
  </property>
  <property fmtid="{D5CDD505-2E9C-101B-9397-08002B2CF9AE}" pid="4" name="GrammarlyDocumentId">
    <vt:lpwstr>c9a214f0-0697-4cfe-af74-3f0808242b7c</vt:lpwstr>
  </property>
</Properties>
</file>